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88" w:rsidRDefault="00636988" w:rsidP="006369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6DD">
        <w:rPr>
          <w:rFonts w:ascii="Times New Roman" w:hAnsi="Times New Roman" w:cs="Times New Roman"/>
          <w:b/>
          <w:sz w:val="28"/>
          <w:szCs w:val="28"/>
        </w:rPr>
        <w:t>Памятка для медперсонала «</w:t>
      </w:r>
      <w:bookmarkStart w:id="0" w:name="_GoBack"/>
      <w:bookmarkEnd w:id="0"/>
      <w:r w:rsidRPr="003C36DD">
        <w:rPr>
          <w:rFonts w:ascii="Times New Roman" w:hAnsi="Times New Roman" w:cs="Times New Roman"/>
          <w:b/>
          <w:sz w:val="28"/>
          <w:szCs w:val="28"/>
        </w:rPr>
        <w:t>Как приготовить рабочие растворы дезсредств»</w:t>
      </w:r>
    </w:p>
    <w:p w:rsidR="003C36DD" w:rsidRPr="003C36DD" w:rsidRDefault="003C36DD" w:rsidP="006369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Готовьте рабочие растворы дезсредств только в отсутствии пациентов в специальных вытяжных шкафах или хорошо проветриваемых помещениях. 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>Используйте СИЗ при работе с концентратами дезсредств. Надевайте маски или респираторы, а также медицинские перчатки.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>Используйте специальные пластиковые контейнеры, стеклянную или эмалированную посуду с герметичными крышками.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Убедитесь, что на всех емкостях с рабочими растворами нет сколов и трещин. 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Проверьте правильность маркировки. Она должна содержать название дезсредства, его назначение, концентрацию, дату наведения и дату окончания срока годности раствора. 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Fonts w:ascii="Times New Roman" w:eastAsia="Times New Roman" w:hAnsi="Times New Roman" w:cs="Times New Roman"/>
          <w:sz w:val="28"/>
          <w:szCs w:val="28"/>
        </w:rPr>
        <w:t xml:space="preserve">Правильно рассчитывайте концентрацию раствора. </w:t>
      </w: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>Чтобы отмерить нужное количество жидкости, используйте градуированные мерные емкости с заводской шкалой</w:t>
      </w:r>
      <w:r w:rsidRPr="003C36D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Четко следуйте инструкции по применению дезинфектанта. 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 добавляйте в рабочие растворы дезсредств моющие средства, если таких указаний нет в инструкции по применению. Химические вещества, которые входят в состав моющего и дезинфицирующего средств, способны нейтрализовать друг друга. Это приведет к неэффективной дезинфекции или порче объектов. </w:t>
      </w:r>
    </w:p>
    <w:p w:rsidR="00636988" w:rsidRPr="003C36DD" w:rsidRDefault="00636988" w:rsidP="00636988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C36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Регулярно проверяйте срок годности, концентрацию и визуальные свойства наведенных рабочих растворов дезредств. Если раствор изменил цвет, в нем появился осадок, его необходимо утилизировать. Концентрации действующих веществ в растворах дезсредств контролируют с помощью специальных химических индикаторов. </w:t>
      </w:r>
    </w:p>
    <w:sectPr w:rsidR="00636988" w:rsidRPr="003C36DD" w:rsidSect="0024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0"/>
    <w:rsid w:val="000A3960"/>
    <w:rsid w:val="00121021"/>
    <w:rsid w:val="00246E85"/>
    <w:rsid w:val="003C36DD"/>
    <w:rsid w:val="004B36E8"/>
    <w:rsid w:val="00636988"/>
    <w:rsid w:val="009229E1"/>
    <w:rsid w:val="00DA34B0"/>
    <w:rsid w:val="00E94567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626B-AFA4-4057-B6CB-E23DC00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88"/>
    <w:pPr>
      <w:ind w:left="720"/>
      <w:contextualSpacing/>
    </w:pPr>
  </w:style>
  <w:style w:type="paragraph" w:customStyle="1" w:styleId="ConsPlusNormal">
    <w:name w:val="ConsPlusNormal"/>
    <w:rsid w:val="00636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636988"/>
    <w:rPr>
      <w:rFonts w:ascii="BalticaC" w:hAnsi="BalticaC" w:cs="BalticaC" w:hint="default"/>
      <w:color w:val="221E1F"/>
      <w:sz w:val="19"/>
      <w:szCs w:val="19"/>
    </w:rPr>
  </w:style>
  <w:style w:type="table" w:styleId="a5">
    <w:name w:val="Table Grid"/>
    <w:basedOn w:val="a1"/>
    <w:uiPriority w:val="39"/>
    <w:rsid w:val="0063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3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Елена</cp:lastModifiedBy>
  <cp:revision>2</cp:revision>
  <cp:lastPrinted>2020-03-26T08:09:00Z</cp:lastPrinted>
  <dcterms:created xsi:type="dcterms:W3CDTF">2020-04-04T17:18:00Z</dcterms:created>
  <dcterms:modified xsi:type="dcterms:W3CDTF">2020-04-04T17:18:00Z</dcterms:modified>
</cp:coreProperties>
</file>